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8D779" w14:textId="77777777" w:rsidR="009D33FD" w:rsidRDefault="009D33FD" w:rsidP="00D33B31">
      <w:pPr>
        <w:spacing w:line="480" w:lineRule="auto"/>
        <w:jc w:val="center"/>
        <w:rPr>
          <w:rFonts w:ascii="Times New Roman" w:hAnsi="Times New Roman" w:cs="Times New Roman"/>
        </w:rPr>
      </w:pPr>
      <w:bookmarkStart w:id="0" w:name="_GoBack"/>
      <w:bookmarkEnd w:id="0"/>
    </w:p>
    <w:p w14:paraId="334F1E11" w14:textId="77777777" w:rsidR="00A81A86" w:rsidRDefault="00A81A86" w:rsidP="00D33B31">
      <w:pPr>
        <w:spacing w:line="480" w:lineRule="auto"/>
        <w:jc w:val="center"/>
        <w:rPr>
          <w:rFonts w:ascii="Times New Roman" w:hAnsi="Times New Roman" w:cs="Times New Roman"/>
        </w:rPr>
      </w:pPr>
    </w:p>
    <w:p w14:paraId="7D41353C" w14:textId="77777777" w:rsidR="00A81A86" w:rsidRDefault="00A81A86" w:rsidP="00D33B31">
      <w:pPr>
        <w:spacing w:line="480" w:lineRule="auto"/>
        <w:jc w:val="center"/>
        <w:rPr>
          <w:rFonts w:ascii="Times New Roman" w:hAnsi="Times New Roman" w:cs="Times New Roman"/>
        </w:rPr>
      </w:pPr>
    </w:p>
    <w:p w14:paraId="49A42E71" w14:textId="77777777" w:rsidR="00A81A86" w:rsidRDefault="00A81A86" w:rsidP="00D33B31">
      <w:pPr>
        <w:spacing w:line="480" w:lineRule="auto"/>
        <w:jc w:val="center"/>
        <w:rPr>
          <w:rFonts w:ascii="Times New Roman" w:hAnsi="Times New Roman" w:cs="Times New Roman"/>
        </w:rPr>
      </w:pPr>
    </w:p>
    <w:p w14:paraId="3A967167" w14:textId="77777777" w:rsidR="00A81A86" w:rsidRDefault="00A81A86" w:rsidP="00D33B31">
      <w:pPr>
        <w:spacing w:line="480" w:lineRule="auto"/>
        <w:jc w:val="center"/>
        <w:rPr>
          <w:rFonts w:ascii="Times New Roman" w:hAnsi="Times New Roman" w:cs="Times New Roman"/>
        </w:rPr>
      </w:pPr>
    </w:p>
    <w:p w14:paraId="388959C8" w14:textId="77777777" w:rsidR="00A81A86" w:rsidRDefault="00A81A86" w:rsidP="00D33B31">
      <w:pPr>
        <w:spacing w:line="480" w:lineRule="auto"/>
        <w:jc w:val="center"/>
        <w:rPr>
          <w:rFonts w:ascii="Times New Roman" w:hAnsi="Times New Roman" w:cs="Times New Roman"/>
        </w:rPr>
      </w:pPr>
    </w:p>
    <w:p w14:paraId="08460D93" w14:textId="77777777" w:rsidR="00A81A86" w:rsidRDefault="00A81A86" w:rsidP="00D33B31">
      <w:pPr>
        <w:spacing w:line="480" w:lineRule="auto"/>
        <w:jc w:val="center"/>
        <w:rPr>
          <w:rFonts w:ascii="Times New Roman" w:hAnsi="Times New Roman" w:cs="Times New Roman"/>
        </w:rPr>
      </w:pPr>
    </w:p>
    <w:p w14:paraId="0283718F" w14:textId="77777777" w:rsidR="00A81A86" w:rsidRDefault="00A81A86" w:rsidP="00D33B31">
      <w:pPr>
        <w:spacing w:line="480" w:lineRule="auto"/>
        <w:jc w:val="center"/>
        <w:rPr>
          <w:rFonts w:ascii="Times New Roman" w:hAnsi="Times New Roman" w:cs="Times New Roman"/>
        </w:rPr>
      </w:pPr>
    </w:p>
    <w:p w14:paraId="07A8346C" w14:textId="77777777" w:rsidR="00A81A86" w:rsidRDefault="00A81A86" w:rsidP="00D33B31">
      <w:pPr>
        <w:spacing w:line="480" w:lineRule="auto"/>
        <w:jc w:val="center"/>
        <w:rPr>
          <w:rFonts w:ascii="Times New Roman" w:hAnsi="Times New Roman" w:cs="Times New Roman"/>
        </w:rPr>
      </w:pPr>
      <w:r>
        <w:rPr>
          <w:rFonts w:ascii="Times New Roman" w:hAnsi="Times New Roman" w:cs="Times New Roman"/>
        </w:rPr>
        <w:t>Transnational Corporation Project</w:t>
      </w:r>
    </w:p>
    <w:p w14:paraId="5AEFD2ED" w14:textId="77777777" w:rsidR="00A81A86" w:rsidRDefault="00A81A86" w:rsidP="00D33B31">
      <w:pPr>
        <w:spacing w:line="480" w:lineRule="auto"/>
        <w:jc w:val="center"/>
        <w:rPr>
          <w:rFonts w:ascii="Times New Roman" w:hAnsi="Times New Roman" w:cs="Times New Roman"/>
        </w:rPr>
      </w:pPr>
      <w:r>
        <w:rPr>
          <w:rFonts w:ascii="Times New Roman" w:hAnsi="Times New Roman" w:cs="Times New Roman"/>
        </w:rPr>
        <w:t>Patrick Maxwell</w:t>
      </w:r>
    </w:p>
    <w:p w14:paraId="3D7BA7B4" w14:textId="77777777" w:rsidR="00A81A86" w:rsidRDefault="00A81A86" w:rsidP="00D33B31">
      <w:pPr>
        <w:spacing w:line="480" w:lineRule="auto"/>
        <w:jc w:val="center"/>
        <w:rPr>
          <w:rFonts w:ascii="Times New Roman" w:hAnsi="Times New Roman" w:cs="Times New Roman"/>
        </w:rPr>
      </w:pPr>
      <w:r>
        <w:rPr>
          <w:rFonts w:ascii="Times New Roman" w:hAnsi="Times New Roman" w:cs="Times New Roman"/>
        </w:rPr>
        <w:t>Lebanon Valley College</w:t>
      </w:r>
    </w:p>
    <w:p w14:paraId="4BDD783C" w14:textId="77777777" w:rsidR="00A81A86" w:rsidRDefault="00A81A86" w:rsidP="00D33B31">
      <w:pPr>
        <w:spacing w:line="480" w:lineRule="auto"/>
        <w:jc w:val="center"/>
        <w:rPr>
          <w:rFonts w:ascii="Times New Roman" w:hAnsi="Times New Roman" w:cs="Times New Roman"/>
        </w:rPr>
      </w:pPr>
      <w:r>
        <w:rPr>
          <w:rFonts w:ascii="Times New Roman" w:hAnsi="Times New Roman" w:cs="Times New Roman"/>
        </w:rPr>
        <w:t>GLB 101: Magnitudes and Dimensions of Globalization</w:t>
      </w:r>
    </w:p>
    <w:p w14:paraId="0A5A7975" w14:textId="77777777" w:rsidR="00A81A86" w:rsidRDefault="00A81A86" w:rsidP="00D33B31">
      <w:pPr>
        <w:spacing w:line="480" w:lineRule="auto"/>
        <w:jc w:val="center"/>
        <w:rPr>
          <w:rFonts w:ascii="Times New Roman" w:hAnsi="Times New Roman" w:cs="Times New Roman"/>
        </w:rPr>
      </w:pPr>
      <w:r>
        <w:rPr>
          <w:rFonts w:ascii="Times New Roman" w:hAnsi="Times New Roman" w:cs="Times New Roman"/>
        </w:rPr>
        <w:t>Dr. Dolan</w:t>
      </w:r>
    </w:p>
    <w:p w14:paraId="4BF220F2" w14:textId="77777777" w:rsidR="00A81A86" w:rsidRDefault="00A81A86" w:rsidP="00D33B31">
      <w:pPr>
        <w:spacing w:line="480" w:lineRule="auto"/>
        <w:jc w:val="center"/>
        <w:rPr>
          <w:rFonts w:ascii="Times New Roman" w:hAnsi="Times New Roman" w:cs="Times New Roman"/>
        </w:rPr>
      </w:pPr>
      <w:r>
        <w:rPr>
          <w:rFonts w:ascii="Times New Roman" w:hAnsi="Times New Roman" w:cs="Times New Roman"/>
        </w:rPr>
        <w:t>25 September 2015</w:t>
      </w:r>
    </w:p>
    <w:p w14:paraId="22E6BA89" w14:textId="77777777" w:rsidR="00A81A86" w:rsidRDefault="00A81A86" w:rsidP="00D33B31">
      <w:pPr>
        <w:spacing w:line="480" w:lineRule="auto"/>
        <w:jc w:val="center"/>
        <w:rPr>
          <w:rFonts w:ascii="Times New Roman" w:hAnsi="Times New Roman" w:cs="Times New Roman"/>
        </w:rPr>
      </w:pPr>
    </w:p>
    <w:p w14:paraId="088ECC5A" w14:textId="77777777" w:rsidR="00A81A86" w:rsidRDefault="00A81A86" w:rsidP="00D33B31">
      <w:pPr>
        <w:spacing w:line="480" w:lineRule="auto"/>
        <w:jc w:val="center"/>
        <w:rPr>
          <w:rFonts w:ascii="Times New Roman" w:hAnsi="Times New Roman" w:cs="Times New Roman"/>
        </w:rPr>
      </w:pPr>
    </w:p>
    <w:p w14:paraId="69423D1C" w14:textId="77777777" w:rsidR="00A81A86" w:rsidRDefault="00A81A86" w:rsidP="00D33B31">
      <w:pPr>
        <w:spacing w:line="480" w:lineRule="auto"/>
        <w:jc w:val="center"/>
        <w:rPr>
          <w:rFonts w:ascii="Times New Roman" w:hAnsi="Times New Roman" w:cs="Times New Roman"/>
        </w:rPr>
      </w:pPr>
    </w:p>
    <w:p w14:paraId="2D2F3FA7" w14:textId="77777777" w:rsidR="00A81A86" w:rsidRDefault="00A81A86" w:rsidP="00D33B31">
      <w:pPr>
        <w:spacing w:line="480" w:lineRule="auto"/>
        <w:jc w:val="center"/>
        <w:rPr>
          <w:rFonts w:ascii="Times New Roman" w:hAnsi="Times New Roman" w:cs="Times New Roman"/>
        </w:rPr>
      </w:pPr>
    </w:p>
    <w:p w14:paraId="08A9B367" w14:textId="77777777" w:rsidR="00A81A86" w:rsidRDefault="00A81A86" w:rsidP="00D33B31">
      <w:pPr>
        <w:spacing w:line="480" w:lineRule="auto"/>
        <w:jc w:val="center"/>
        <w:rPr>
          <w:rFonts w:ascii="Times New Roman" w:hAnsi="Times New Roman" w:cs="Times New Roman"/>
        </w:rPr>
      </w:pPr>
    </w:p>
    <w:p w14:paraId="71541FB3" w14:textId="77777777" w:rsidR="00A81A86" w:rsidRDefault="00A81A86" w:rsidP="00D33B31">
      <w:pPr>
        <w:spacing w:line="480" w:lineRule="auto"/>
        <w:jc w:val="center"/>
        <w:rPr>
          <w:rFonts w:ascii="Times New Roman" w:hAnsi="Times New Roman" w:cs="Times New Roman"/>
        </w:rPr>
      </w:pPr>
    </w:p>
    <w:p w14:paraId="43511974" w14:textId="77777777" w:rsidR="00A81A86" w:rsidRDefault="00A81A86" w:rsidP="00D33B31">
      <w:pPr>
        <w:spacing w:line="480" w:lineRule="auto"/>
        <w:jc w:val="center"/>
        <w:rPr>
          <w:rFonts w:ascii="Times New Roman" w:hAnsi="Times New Roman" w:cs="Times New Roman"/>
        </w:rPr>
      </w:pPr>
    </w:p>
    <w:p w14:paraId="194A41B2" w14:textId="77777777" w:rsidR="00A81A86" w:rsidRDefault="00A81A86" w:rsidP="00D33B31">
      <w:pPr>
        <w:spacing w:line="480" w:lineRule="auto"/>
        <w:jc w:val="center"/>
        <w:rPr>
          <w:rFonts w:ascii="Times New Roman" w:hAnsi="Times New Roman" w:cs="Times New Roman"/>
        </w:rPr>
      </w:pPr>
    </w:p>
    <w:p w14:paraId="50C7193D" w14:textId="77777777" w:rsidR="00A81A86" w:rsidRDefault="00A81A86" w:rsidP="00D33B31">
      <w:pPr>
        <w:spacing w:line="480" w:lineRule="auto"/>
        <w:jc w:val="center"/>
        <w:rPr>
          <w:rFonts w:ascii="Times New Roman" w:hAnsi="Times New Roman" w:cs="Times New Roman"/>
        </w:rPr>
      </w:pPr>
    </w:p>
    <w:p w14:paraId="01200F42" w14:textId="77777777" w:rsidR="00A81A86" w:rsidRDefault="00E07141" w:rsidP="00D33B31">
      <w:pPr>
        <w:spacing w:line="480" w:lineRule="auto"/>
        <w:jc w:val="center"/>
        <w:rPr>
          <w:rFonts w:ascii="Times New Roman" w:hAnsi="Times New Roman" w:cs="Times New Roman"/>
        </w:rPr>
      </w:pPr>
      <w:r>
        <w:rPr>
          <w:rFonts w:ascii="Times New Roman" w:hAnsi="Times New Roman" w:cs="Times New Roman"/>
        </w:rPr>
        <w:lastRenderedPageBreak/>
        <w:t>TRANSNATIONAL CORPORATION PROJECT: COCA-COLA</w:t>
      </w:r>
    </w:p>
    <w:p w14:paraId="1F1A5353" w14:textId="77777777" w:rsidR="00D33B31" w:rsidRDefault="00D33B31" w:rsidP="00D33B31">
      <w:pPr>
        <w:spacing w:line="480" w:lineRule="auto"/>
        <w:jc w:val="center"/>
        <w:rPr>
          <w:rFonts w:ascii="Times New Roman" w:hAnsi="Times New Roman" w:cs="Times New Roman"/>
          <w:b/>
        </w:rPr>
      </w:pPr>
    </w:p>
    <w:p w14:paraId="45F5FF23" w14:textId="77777777" w:rsidR="0074374B" w:rsidRDefault="00E07141" w:rsidP="00D33B31">
      <w:pPr>
        <w:spacing w:line="480" w:lineRule="auto"/>
        <w:jc w:val="center"/>
        <w:rPr>
          <w:rFonts w:ascii="Times New Roman" w:hAnsi="Times New Roman" w:cs="Times New Roman"/>
          <w:b/>
        </w:rPr>
      </w:pPr>
      <w:r w:rsidRPr="00E07141">
        <w:rPr>
          <w:rFonts w:ascii="Times New Roman" w:hAnsi="Times New Roman" w:cs="Times New Roman"/>
          <w:b/>
        </w:rPr>
        <w:t>Introduction and Background Knowledge</w:t>
      </w:r>
    </w:p>
    <w:p w14:paraId="107F61AA" w14:textId="0213915E" w:rsidR="00696ADD" w:rsidRPr="00696ADD" w:rsidRDefault="00696ADD" w:rsidP="00D33B31">
      <w:pPr>
        <w:spacing w:line="480" w:lineRule="auto"/>
        <w:rPr>
          <w:rFonts w:ascii="Times New Roman" w:hAnsi="Times New Roman" w:cs="Times New Roman"/>
        </w:rPr>
      </w:pPr>
      <w:r>
        <w:rPr>
          <w:rFonts w:ascii="Times New Roman" w:hAnsi="Times New Roman" w:cs="Times New Roman"/>
        </w:rPr>
        <w:tab/>
      </w:r>
      <w:r w:rsidR="00D43038">
        <w:rPr>
          <w:rFonts w:ascii="Times New Roman" w:hAnsi="Times New Roman" w:cs="Times New Roman"/>
        </w:rPr>
        <w:t>Coca-Cola, arguably one of the most w</w:t>
      </w:r>
      <w:r w:rsidR="004D6FD0">
        <w:rPr>
          <w:rFonts w:ascii="Times New Roman" w:hAnsi="Times New Roman" w:cs="Times New Roman"/>
        </w:rPr>
        <w:t>ell-known global products world</w:t>
      </w:r>
      <w:r w:rsidR="00D43038">
        <w:rPr>
          <w:rFonts w:ascii="Times New Roman" w:hAnsi="Times New Roman" w:cs="Times New Roman"/>
        </w:rPr>
        <w:t>wide, has shaped history since its creation in 1886. Joh</w:t>
      </w:r>
      <w:r w:rsidR="00673F71">
        <w:rPr>
          <w:rFonts w:ascii="Times New Roman" w:hAnsi="Times New Roman" w:cs="Times New Roman"/>
        </w:rPr>
        <w:t xml:space="preserve">n Pemberton, creator of the now famous soft </w:t>
      </w:r>
      <w:r w:rsidR="00D43038">
        <w:rPr>
          <w:rFonts w:ascii="Times New Roman" w:hAnsi="Times New Roman" w:cs="Times New Roman"/>
        </w:rPr>
        <w:t xml:space="preserve">drink, </w:t>
      </w:r>
      <w:r w:rsidR="009043E3">
        <w:rPr>
          <w:rFonts w:ascii="Times New Roman" w:hAnsi="Times New Roman" w:cs="Times New Roman"/>
        </w:rPr>
        <w:t xml:space="preserve">first </w:t>
      </w:r>
      <w:r w:rsidR="00D43038">
        <w:rPr>
          <w:rFonts w:ascii="Times New Roman" w:hAnsi="Times New Roman" w:cs="Times New Roman"/>
        </w:rPr>
        <w:t>sold the new product in Jacob</w:t>
      </w:r>
      <w:r w:rsidR="00AD5B6C">
        <w:rPr>
          <w:rFonts w:ascii="Times New Roman" w:hAnsi="Times New Roman" w:cs="Times New Roman"/>
        </w:rPr>
        <w:t>’</w:t>
      </w:r>
      <w:r w:rsidR="00D43038">
        <w:rPr>
          <w:rFonts w:ascii="Times New Roman" w:hAnsi="Times New Roman" w:cs="Times New Roman"/>
        </w:rPr>
        <w:t xml:space="preserve">s </w:t>
      </w:r>
      <w:r w:rsidR="00AD5B6C">
        <w:rPr>
          <w:rFonts w:ascii="Times New Roman" w:hAnsi="Times New Roman" w:cs="Times New Roman"/>
        </w:rPr>
        <w:t>P</w:t>
      </w:r>
      <w:r w:rsidR="009043E3">
        <w:rPr>
          <w:rFonts w:ascii="Times New Roman" w:hAnsi="Times New Roman" w:cs="Times New Roman"/>
        </w:rPr>
        <w:t>harmacy with</w:t>
      </w:r>
      <w:r w:rsidR="00D43038">
        <w:rPr>
          <w:rFonts w:ascii="Times New Roman" w:hAnsi="Times New Roman" w:cs="Times New Roman"/>
        </w:rPr>
        <w:t xml:space="preserve"> an</w:t>
      </w:r>
      <w:r w:rsidR="009043E3">
        <w:rPr>
          <w:rFonts w:ascii="Times New Roman" w:hAnsi="Times New Roman" w:cs="Times New Roman"/>
        </w:rPr>
        <w:t xml:space="preserve"> initial</w:t>
      </w:r>
      <w:r w:rsidR="00D43038">
        <w:rPr>
          <w:rFonts w:ascii="Times New Roman" w:hAnsi="Times New Roman" w:cs="Times New Roman"/>
        </w:rPr>
        <w:t xml:space="preserve"> average</w:t>
      </w:r>
      <w:r w:rsidR="009043E3">
        <w:rPr>
          <w:rFonts w:ascii="Times New Roman" w:hAnsi="Times New Roman" w:cs="Times New Roman"/>
        </w:rPr>
        <w:t xml:space="preserve"> sale</w:t>
      </w:r>
      <w:r w:rsidR="00D43038">
        <w:rPr>
          <w:rFonts w:ascii="Times New Roman" w:hAnsi="Times New Roman" w:cs="Times New Roman"/>
        </w:rPr>
        <w:t xml:space="preserve"> of nine bottles a day. After Pemberton’s accountant recommended the name “Coca-Cola” and the script with which the</w:t>
      </w:r>
      <w:r w:rsidR="00E65EAC">
        <w:rPr>
          <w:rFonts w:ascii="Times New Roman" w:hAnsi="Times New Roman" w:cs="Times New Roman"/>
        </w:rPr>
        <w:t xml:space="preserve"> Coca-Cola icon is still written</w:t>
      </w:r>
      <w:r w:rsidR="00D43038">
        <w:rPr>
          <w:rFonts w:ascii="Times New Roman" w:hAnsi="Times New Roman" w:cs="Times New Roman"/>
        </w:rPr>
        <w:t xml:space="preserve"> today, the company and their rights were sold to Asa Candler. By 1895, Coca-Cola was sold and consumed in every state nation-wide in the United States</w:t>
      </w:r>
      <w:r w:rsidR="00E65EAC">
        <w:rPr>
          <w:rFonts w:ascii="Times New Roman" w:hAnsi="Times New Roman" w:cs="Times New Roman"/>
        </w:rPr>
        <w:t>.</w:t>
      </w:r>
      <w:r w:rsidR="00D43038">
        <w:rPr>
          <w:rFonts w:ascii="Times New Roman" w:hAnsi="Times New Roman" w:cs="Times New Roman"/>
        </w:rPr>
        <w:t xml:space="preserve"> In 1899, the rights to the</w:t>
      </w:r>
      <w:r w:rsidR="00E65EAC">
        <w:rPr>
          <w:rFonts w:ascii="Times New Roman" w:hAnsi="Times New Roman" w:cs="Times New Roman"/>
        </w:rPr>
        <w:t xml:space="preserve">  bottling of the soft </w:t>
      </w:r>
      <w:r w:rsidR="00D43038">
        <w:rPr>
          <w:rFonts w:ascii="Times New Roman" w:hAnsi="Times New Roman" w:cs="Times New Roman"/>
        </w:rPr>
        <w:t>drink are sold to Benjamin Thomas and Joseph Whitehead</w:t>
      </w:r>
      <w:r w:rsidR="00E65EAC">
        <w:rPr>
          <w:rFonts w:ascii="Times New Roman" w:hAnsi="Times New Roman" w:cs="Times New Roman"/>
        </w:rPr>
        <w:t>,</w:t>
      </w:r>
      <w:r w:rsidR="00D43038">
        <w:rPr>
          <w:rFonts w:ascii="Times New Roman" w:hAnsi="Times New Roman" w:cs="Times New Roman"/>
        </w:rPr>
        <w:t xml:space="preserve"> and bottling begins in Chattanooga, Tennessee. Moving globally in 1906, bottling is outsourced to Panama, </w:t>
      </w:r>
      <w:r w:rsidR="00CE7BB3">
        <w:rPr>
          <w:rFonts w:ascii="Times New Roman" w:hAnsi="Times New Roman" w:cs="Times New Roman"/>
        </w:rPr>
        <w:t>Canada</w:t>
      </w:r>
      <w:r w:rsidR="00E65EAC">
        <w:rPr>
          <w:rFonts w:ascii="Times New Roman" w:hAnsi="Times New Roman" w:cs="Times New Roman"/>
        </w:rPr>
        <w:t>,</w:t>
      </w:r>
      <w:r w:rsidR="00CE7BB3">
        <w:rPr>
          <w:rFonts w:ascii="Times New Roman" w:hAnsi="Times New Roman" w:cs="Times New Roman"/>
        </w:rPr>
        <w:t xml:space="preserve"> and Cuba. Forward in time, the Coca-Cola company creates the image and legend of St. Nick</w:t>
      </w:r>
      <w:r w:rsidR="00E65EAC">
        <w:rPr>
          <w:rFonts w:ascii="Times New Roman" w:hAnsi="Times New Roman" w:cs="Times New Roman"/>
        </w:rPr>
        <w:t>,</w:t>
      </w:r>
      <w:r w:rsidR="00CE7BB3">
        <w:rPr>
          <w:rFonts w:ascii="Times New Roman" w:hAnsi="Times New Roman" w:cs="Times New Roman"/>
        </w:rPr>
        <w:t xml:space="preserve"> and Coke and Christmas become linked together. Toward the end of the second World War, Coca-Cola pledges to supply troops with Coke</w:t>
      </w:r>
      <w:r w:rsidR="00E65EAC">
        <w:rPr>
          <w:rFonts w:ascii="Times New Roman" w:hAnsi="Times New Roman" w:cs="Times New Roman"/>
        </w:rPr>
        <w:t>,</w:t>
      </w:r>
      <w:r w:rsidR="00CE7BB3">
        <w:rPr>
          <w:rFonts w:ascii="Times New Roman" w:hAnsi="Times New Roman" w:cs="Times New Roman"/>
        </w:rPr>
        <w:t xml:space="preserve"> and 64 temporary bottling plants are sent to Europe, Asia, and Northern A</w:t>
      </w:r>
      <w:r w:rsidR="00F92AA3">
        <w:rPr>
          <w:rFonts w:ascii="Times New Roman" w:hAnsi="Times New Roman" w:cs="Times New Roman"/>
        </w:rPr>
        <w:t>frica increasing their global reach</w:t>
      </w:r>
      <w:r w:rsidR="00CE7BB3">
        <w:rPr>
          <w:rFonts w:ascii="Times New Roman" w:hAnsi="Times New Roman" w:cs="Times New Roman"/>
        </w:rPr>
        <w:t>. Setting unprecedented standards, Coca-Cola partners with FIFA in 1976, to form the first international sports governing body sponsorship by a corporation.</w:t>
      </w:r>
      <w:r w:rsidR="00E67274">
        <w:rPr>
          <w:rFonts w:ascii="Times New Roman" w:hAnsi="Times New Roman" w:cs="Times New Roman"/>
        </w:rPr>
        <w:t xml:space="preserve"> Sponsorship of international sporting events continues into the twenty-first century as Coca-Cola sponsors the Olympics in Australia (</w:t>
      </w:r>
      <w:r w:rsidR="00AC78AC">
        <w:rPr>
          <w:rFonts w:ascii="Times New Roman" w:hAnsi="Times New Roman" w:cs="Times New Roman"/>
        </w:rPr>
        <w:t>Anon., 2011, A Short History…)</w:t>
      </w:r>
      <w:r w:rsidR="00E67274">
        <w:rPr>
          <w:rFonts w:ascii="Times New Roman" w:hAnsi="Times New Roman" w:cs="Times New Roman"/>
        </w:rPr>
        <w:t xml:space="preserve">. </w:t>
      </w:r>
      <w:r w:rsidR="001B0482">
        <w:rPr>
          <w:rFonts w:ascii="Times New Roman" w:hAnsi="Times New Roman" w:cs="Times New Roman"/>
        </w:rPr>
        <w:t>C</w:t>
      </w:r>
      <w:r w:rsidR="004554C5">
        <w:rPr>
          <w:rFonts w:ascii="Times New Roman" w:hAnsi="Times New Roman" w:cs="Times New Roman"/>
        </w:rPr>
        <w:t>oca-Cola’s rich history provides a</w:t>
      </w:r>
      <w:r w:rsidR="001B0482">
        <w:rPr>
          <w:rFonts w:ascii="Times New Roman" w:hAnsi="Times New Roman" w:cs="Times New Roman"/>
        </w:rPr>
        <w:t xml:space="preserve"> key case-study for the globalization of a corporation and the transition into a transnational corporation</w:t>
      </w:r>
      <w:r w:rsidR="004554C5">
        <w:rPr>
          <w:rFonts w:ascii="Times New Roman" w:hAnsi="Times New Roman" w:cs="Times New Roman"/>
        </w:rPr>
        <w:t>; therefore, t</w:t>
      </w:r>
      <w:r w:rsidR="00F35FAB">
        <w:rPr>
          <w:rFonts w:ascii="Times New Roman" w:hAnsi="Times New Roman" w:cs="Times New Roman"/>
        </w:rPr>
        <w:t>his paper will serve to analyze</w:t>
      </w:r>
      <w:r w:rsidR="004554C5">
        <w:rPr>
          <w:rFonts w:ascii="Times New Roman" w:hAnsi="Times New Roman" w:cs="Times New Roman"/>
        </w:rPr>
        <w:t xml:space="preserve"> Coca-Cola’s global ima</w:t>
      </w:r>
      <w:r w:rsidR="003F4475">
        <w:rPr>
          <w:rFonts w:ascii="Times New Roman" w:hAnsi="Times New Roman" w:cs="Times New Roman"/>
        </w:rPr>
        <w:t xml:space="preserve">ge, globalization efforts, and human rights policies </w:t>
      </w:r>
      <w:r w:rsidR="004554C5">
        <w:rPr>
          <w:rFonts w:ascii="Times New Roman" w:hAnsi="Times New Roman" w:cs="Times New Roman"/>
        </w:rPr>
        <w:t xml:space="preserve">utilizing concepts and theories from Manfred Steger’s </w:t>
      </w:r>
      <w:r w:rsidR="004554C5">
        <w:rPr>
          <w:rFonts w:ascii="Times New Roman" w:hAnsi="Times New Roman" w:cs="Times New Roman"/>
          <w:i/>
        </w:rPr>
        <w:t>The Global Studies Reader</w:t>
      </w:r>
      <w:r w:rsidR="004554C5">
        <w:rPr>
          <w:rFonts w:ascii="Times New Roman" w:hAnsi="Times New Roman" w:cs="Times New Roman"/>
        </w:rPr>
        <w:t>.</w:t>
      </w:r>
    </w:p>
    <w:p w14:paraId="72FF71F0" w14:textId="77777777" w:rsidR="00D33B31" w:rsidRDefault="00D33B31" w:rsidP="00D33B31">
      <w:pPr>
        <w:spacing w:line="480" w:lineRule="auto"/>
        <w:jc w:val="center"/>
        <w:rPr>
          <w:rFonts w:ascii="Times New Roman" w:hAnsi="Times New Roman" w:cs="Times New Roman"/>
          <w:b/>
        </w:rPr>
      </w:pPr>
    </w:p>
    <w:p w14:paraId="300D757E" w14:textId="7C2ED467" w:rsidR="00D33B31" w:rsidRDefault="00E07141" w:rsidP="00D33B31">
      <w:pPr>
        <w:spacing w:line="480" w:lineRule="auto"/>
        <w:jc w:val="center"/>
        <w:rPr>
          <w:rFonts w:ascii="Times New Roman" w:hAnsi="Times New Roman" w:cs="Times New Roman"/>
        </w:rPr>
      </w:pPr>
      <w:r>
        <w:rPr>
          <w:rFonts w:ascii="Times New Roman" w:hAnsi="Times New Roman" w:cs="Times New Roman"/>
          <w:b/>
        </w:rPr>
        <w:t>Global Image</w:t>
      </w:r>
      <w:r w:rsidR="0011033C">
        <w:rPr>
          <w:rFonts w:ascii="Times New Roman" w:hAnsi="Times New Roman" w:cs="Times New Roman"/>
          <w:b/>
        </w:rPr>
        <w:t xml:space="preserve"> Marketed by Coca-Cola</w:t>
      </w:r>
    </w:p>
    <w:p w14:paraId="19449418" w14:textId="1283B457" w:rsidR="001113F0" w:rsidRDefault="00F143D3" w:rsidP="00D33B31">
      <w:pPr>
        <w:spacing w:line="480" w:lineRule="auto"/>
        <w:ind w:firstLine="720"/>
        <w:rPr>
          <w:rFonts w:ascii="Times New Roman" w:hAnsi="Times New Roman" w:cs="Times New Roman"/>
        </w:rPr>
      </w:pPr>
      <w:r>
        <w:rPr>
          <w:rFonts w:ascii="Times New Roman" w:hAnsi="Times New Roman" w:cs="Times New Roman"/>
        </w:rPr>
        <w:t>Coca-Cola’s desired global image is best captured in their website and online presence. The first time anyone encounters Coca-Cola’s website, the user is directed to the corporations global website featuring the title “Select Your Region” with a world map prominently displayed as the background image. Implying that the company has no boundaries or borders</w:t>
      </w:r>
      <w:r w:rsidR="003F3C8C">
        <w:rPr>
          <w:rFonts w:ascii="Times New Roman" w:hAnsi="Times New Roman" w:cs="Times New Roman"/>
        </w:rPr>
        <w:t>, and therefore is globally mobile</w:t>
      </w:r>
      <w:r>
        <w:rPr>
          <w:rFonts w:ascii="Times New Roman" w:hAnsi="Times New Roman" w:cs="Times New Roman"/>
        </w:rPr>
        <w:t>, the main page redirects the user to their country of choice in the official language of that territory, and to save s</w:t>
      </w:r>
      <w:r w:rsidR="009043E3">
        <w:rPr>
          <w:rFonts w:ascii="Times New Roman" w:hAnsi="Times New Roman" w:cs="Times New Roman"/>
        </w:rPr>
        <w:t>ite-viewers time, the site stor</w:t>
      </w:r>
      <w:r>
        <w:rPr>
          <w:rFonts w:ascii="Times New Roman" w:hAnsi="Times New Roman" w:cs="Times New Roman"/>
        </w:rPr>
        <w:t xml:space="preserve">es cookies in order to immediately redirect them to that same country’s page each time they visit the general website. </w:t>
      </w:r>
    </w:p>
    <w:p w14:paraId="6ACBB793" w14:textId="619CA195" w:rsidR="00C973AC" w:rsidRDefault="003F3C8C" w:rsidP="00D33B31">
      <w:pPr>
        <w:spacing w:line="480" w:lineRule="auto"/>
        <w:rPr>
          <w:rFonts w:ascii="Times New Roman" w:hAnsi="Times New Roman" w:cs="Times New Roman"/>
        </w:rPr>
      </w:pPr>
      <w:r>
        <w:rPr>
          <w:rFonts w:ascii="Times New Roman" w:hAnsi="Times New Roman" w:cs="Times New Roman"/>
        </w:rPr>
        <w:tab/>
        <w:t>Exploring more of the corporation’s global website, the company highlights key facts about the organization in empirical data while concurrently referencing sustainability, human rights,</w:t>
      </w:r>
      <w:r w:rsidR="00D33B31">
        <w:rPr>
          <w:rFonts w:ascii="Times New Roman" w:hAnsi="Times New Roman" w:cs="Times New Roman"/>
        </w:rPr>
        <w:t xml:space="preserve"> transparency,</w:t>
      </w:r>
      <w:r>
        <w:rPr>
          <w:rFonts w:ascii="Times New Roman" w:hAnsi="Times New Roman" w:cs="Times New Roman"/>
        </w:rPr>
        <w:t xml:space="preserve"> and their financial rep</w:t>
      </w:r>
      <w:r w:rsidR="00D33B31">
        <w:rPr>
          <w:rFonts w:ascii="Times New Roman" w:hAnsi="Times New Roman" w:cs="Times New Roman"/>
        </w:rPr>
        <w:t>orts. The information on this website is marketed</w:t>
      </w:r>
      <w:r>
        <w:rPr>
          <w:rFonts w:ascii="Times New Roman" w:hAnsi="Times New Roman" w:cs="Times New Roman"/>
        </w:rPr>
        <w:t xml:space="preserve"> to</w:t>
      </w:r>
      <w:r w:rsidR="00D33B31">
        <w:rPr>
          <w:rFonts w:ascii="Times New Roman" w:hAnsi="Times New Roman" w:cs="Times New Roman"/>
        </w:rPr>
        <w:t>ward</w:t>
      </w:r>
      <w:r>
        <w:rPr>
          <w:rFonts w:ascii="Times New Roman" w:hAnsi="Times New Roman" w:cs="Times New Roman"/>
        </w:rPr>
        <w:t xml:space="preserve"> customers and</w:t>
      </w:r>
      <w:r w:rsidR="00D33B31">
        <w:rPr>
          <w:rFonts w:ascii="Times New Roman" w:hAnsi="Times New Roman" w:cs="Times New Roman"/>
        </w:rPr>
        <w:t xml:space="preserve"> consumers of Coke products, </w:t>
      </w:r>
      <w:r>
        <w:rPr>
          <w:rFonts w:ascii="Times New Roman" w:hAnsi="Times New Roman" w:cs="Times New Roman"/>
        </w:rPr>
        <w:t xml:space="preserve">suppliers of Coke who look to have an ethical offering of products, </w:t>
      </w:r>
      <w:r w:rsidR="00D33B31">
        <w:rPr>
          <w:rFonts w:ascii="Times New Roman" w:hAnsi="Times New Roman" w:cs="Times New Roman"/>
        </w:rPr>
        <w:t xml:space="preserve">and </w:t>
      </w:r>
      <w:r>
        <w:rPr>
          <w:rFonts w:ascii="Times New Roman" w:hAnsi="Times New Roman" w:cs="Times New Roman"/>
        </w:rPr>
        <w:t xml:space="preserve">shareholders interested in investing in Coke. </w:t>
      </w:r>
      <w:r w:rsidR="00D33B31">
        <w:rPr>
          <w:rFonts w:ascii="Times New Roman" w:hAnsi="Times New Roman" w:cs="Times New Roman"/>
        </w:rPr>
        <w:t>On the home page of the corporation’s global site, a depiction of “Coca-Cola by the Numbers” asserts that the company produces more than 3500 products worldwide, has existed for over 129 years, has products available in o</w:t>
      </w:r>
      <w:r w:rsidR="004D6FD0">
        <w:rPr>
          <w:rFonts w:ascii="Times New Roman" w:hAnsi="Times New Roman" w:cs="Times New Roman"/>
        </w:rPr>
        <w:t>ver two hundred countries world</w:t>
      </w:r>
      <w:r w:rsidR="00D33B31">
        <w:rPr>
          <w:rFonts w:ascii="Times New Roman" w:hAnsi="Times New Roman" w:cs="Times New Roman"/>
        </w:rPr>
        <w:t xml:space="preserve">wide, and is currently valued at $39.15 on the New York Stock Exchange (Anon., n.d. Coca-Cola Journey Homepage…). </w:t>
      </w:r>
    </w:p>
    <w:p w14:paraId="14A6FF1E" w14:textId="6FB68B81" w:rsidR="003F3C8C" w:rsidRPr="001113F0" w:rsidRDefault="00D33B31" w:rsidP="00C973AC">
      <w:pPr>
        <w:spacing w:line="480" w:lineRule="auto"/>
        <w:ind w:firstLine="720"/>
        <w:rPr>
          <w:rFonts w:ascii="Times New Roman" w:hAnsi="Times New Roman" w:cs="Times New Roman"/>
        </w:rPr>
      </w:pPr>
      <w:r>
        <w:rPr>
          <w:rFonts w:ascii="Times New Roman" w:hAnsi="Times New Roman" w:cs="Times New Roman"/>
        </w:rPr>
        <w:t>In specific, the stock figures, the financial reports, and the references to transparency are directly marketed at the shareholders while topics like sustainability and hum</w:t>
      </w:r>
      <w:r w:rsidR="0083517D">
        <w:rPr>
          <w:rFonts w:ascii="Times New Roman" w:hAnsi="Times New Roman" w:cs="Times New Roman"/>
        </w:rPr>
        <w:t>an rights are best suited for the consumer and retail sales representatives. A</w:t>
      </w:r>
      <w:r w:rsidR="0011033C">
        <w:rPr>
          <w:rFonts w:ascii="Times New Roman" w:hAnsi="Times New Roman" w:cs="Times New Roman"/>
        </w:rPr>
        <w:t>ltogether, as capitalism is a leading force in the globalization movement, the import</w:t>
      </w:r>
      <w:r w:rsidR="00C973AC">
        <w:rPr>
          <w:rFonts w:ascii="Times New Roman" w:hAnsi="Times New Roman" w:cs="Times New Roman"/>
        </w:rPr>
        <w:t>ance of a corporation projecting a socially-conscious</w:t>
      </w:r>
      <w:r w:rsidR="0011033C">
        <w:rPr>
          <w:rFonts w:ascii="Times New Roman" w:hAnsi="Times New Roman" w:cs="Times New Roman"/>
        </w:rPr>
        <w:t xml:space="preserve"> image to the rest of the world is paramount. Understanding this principle, Coca-Cola </w:t>
      </w:r>
      <w:r w:rsidR="0011033C">
        <w:rPr>
          <w:rFonts w:ascii="Times New Roman" w:hAnsi="Times New Roman" w:cs="Times New Roman"/>
        </w:rPr>
        <w:lastRenderedPageBreak/>
        <w:t xml:space="preserve">has dedicated significant funding to sustainability practices such as water replenishment, as well as to various corporate social responsibility initiatives. </w:t>
      </w:r>
    </w:p>
    <w:p w14:paraId="6EBDFBEC" w14:textId="2CF0F255" w:rsidR="00E07141" w:rsidRDefault="00696ADD" w:rsidP="00D33B31">
      <w:pPr>
        <w:spacing w:line="480" w:lineRule="auto"/>
        <w:jc w:val="center"/>
        <w:rPr>
          <w:rFonts w:ascii="Times New Roman" w:hAnsi="Times New Roman" w:cs="Times New Roman"/>
          <w:b/>
        </w:rPr>
      </w:pPr>
      <w:r>
        <w:rPr>
          <w:rFonts w:ascii="Times New Roman" w:hAnsi="Times New Roman" w:cs="Times New Roman"/>
          <w:b/>
        </w:rPr>
        <w:t>The Globalization of Coca-Cola</w:t>
      </w:r>
    </w:p>
    <w:p w14:paraId="4912BCEA" w14:textId="21CB606C" w:rsidR="00C973AC" w:rsidRDefault="00C973AC" w:rsidP="00C973AC">
      <w:pPr>
        <w:spacing w:line="480" w:lineRule="auto"/>
        <w:rPr>
          <w:rFonts w:ascii="Times New Roman" w:hAnsi="Times New Roman" w:cs="Times New Roman"/>
        </w:rPr>
      </w:pPr>
      <w:r>
        <w:rPr>
          <w:rFonts w:ascii="Times New Roman" w:hAnsi="Times New Roman" w:cs="Times New Roman"/>
        </w:rPr>
        <w:tab/>
      </w:r>
      <w:r w:rsidR="00975321">
        <w:rPr>
          <w:rFonts w:ascii="Times New Roman" w:hAnsi="Times New Roman" w:cs="Times New Roman"/>
        </w:rPr>
        <w:t>As aforementioned in the Introduction, Coca-Cola’s globalization efforts extend back to the early 1900’s when the bottling of the product first moved to Cuba, Panama, and Canada. The initial expansion to these markets was due to the growing U.S. Military presence; therefore, a significant increase in the demand for the product in these markets convinced Coca-Cola to move bottling facilities to these organiz</w:t>
      </w:r>
      <w:r w:rsidR="009043E3">
        <w:rPr>
          <w:rFonts w:ascii="Times New Roman" w:hAnsi="Times New Roman" w:cs="Times New Roman"/>
        </w:rPr>
        <w:t>ations. Hence, the company saw</w:t>
      </w:r>
      <w:r w:rsidR="00975321">
        <w:rPr>
          <w:rFonts w:ascii="Times New Roman" w:hAnsi="Times New Roman" w:cs="Times New Roman"/>
        </w:rPr>
        <w:t xml:space="preserve"> potential for increased market access as they could reach the consumers they knew demanded the product, as well as potentially new consumers. When in these countries, the company saw the product was cheaper to produce ab</w:t>
      </w:r>
      <w:r w:rsidR="009043E3">
        <w:rPr>
          <w:rFonts w:ascii="Times New Roman" w:hAnsi="Times New Roman" w:cs="Times New Roman"/>
        </w:rPr>
        <w:t>road; ergo, the presence of</w:t>
      </w:r>
      <w:r w:rsidR="00975321">
        <w:rPr>
          <w:rFonts w:ascii="Times New Roman" w:hAnsi="Times New Roman" w:cs="Times New Roman"/>
        </w:rPr>
        <w:t xml:space="preserve"> sourcing efficiency convinced them to remain in the market. </w:t>
      </w:r>
      <w:r w:rsidR="00485209">
        <w:rPr>
          <w:rFonts w:ascii="Times New Roman" w:hAnsi="Times New Roman" w:cs="Times New Roman"/>
        </w:rPr>
        <w:t>The globalization of Coca-Cola persisted, in fact, prior to the start of the sec</w:t>
      </w:r>
      <w:r w:rsidR="009043E3">
        <w:rPr>
          <w:rFonts w:ascii="Times New Roman" w:hAnsi="Times New Roman" w:cs="Times New Roman"/>
        </w:rPr>
        <w:t>ond World W</w:t>
      </w:r>
      <w:r w:rsidR="000912E8">
        <w:rPr>
          <w:rFonts w:ascii="Times New Roman" w:hAnsi="Times New Roman" w:cs="Times New Roman"/>
        </w:rPr>
        <w:t xml:space="preserve">ar, Coca-Cola had </w:t>
      </w:r>
      <w:r w:rsidR="00485209">
        <w:rPr>
          <w:rFonts w:ascii="Times New Roman" w:hAnsi="Times New Roman" w:cs="Times New Roman"/>
        </w:rPr>
        <w:t xml:space="preserve">bottling facilities established </w:t>
      </w:r>
      <w:r w:rsidR="000912E8">
        <w:rPr>
          <w:rFonts w:ascii="Times New Roman" w:hAnsi="Times New Roman" w:cs="Times New Roman"/>
        </w:rPr>
        <w:t xml:space="preserve">in 44 countries </w:t>
      </w:r>
      <w:r w:rsidR="004D6FD0">
        <w:rPr>
          <w:rFonts w:ascii="Times New Roman" w:hAnsi="Times New Roman" w:cs="Times New Roman"/>
        </w:rPr>
        <w:t>world</w:t>
      </w:r>
      <w:r w:rsidR="00485209">
        <w:rPr>
          <w:rFonts w:ascii="Times New Roman" w:hAnsi="Times New Roman" w:cs="Times New Roman"/>
        </w:rPr>
        <w:t xml:space="preserve">wide, and during the war 64 more facilities were created (Anon., n.d. History of Bottling...). </w:t>
      </w:r>
    </w:p>
    <w:p w14:paraId="508F984F" w14:textId="103BA9B4" w:rsidR="000912E8" w:rsidRPr="00C973AC" w:rsidRDefault="000912E8" w:rsidP="00C973AC">
      <w:pPr>
        <w:spacing w:line="480" w:lineRule="auto"/>
        <w:rPr>
          <w:rFonts w:ascii="Times New Roman" w:hAnsi="Times New Roman" w:cs="Times New Roman"/>
        </w:rPr>
      </w:pPr>
      <w:r>
        <w:rPr>
          <w:rFonts w:ascii="Times New Roman" w:hAnsi="Times New Roman" w:cs="Times New Roman"/>
        </w:rPr>
        <w:tab/>
        <w:t>Coca-Cola’s history is rooted in Foreign Direct Investment; however, t</w:t>
      </w:r>
      <w:r w:rsidR="004D6FD0">
        <w:rPr>
          <w:rFonts w:ascii="Times New Roman" w:hAnsi="Times New Roman" w:cs="Times New Roman"/>
        </w:rPr>
        <w:t>he corporation has moved toward</w:t>
      </w:r>
      <w:r>
        <w:rPr>
          <w:rFonts w:ascii="Times New Roman" w:hAnsi="Times New Roman" w:cs="Times New Roman"/>
        </w:rPr>
        <w:t xml:space="preserve"> the strategy of </w:t>
      </w:r>
      <w:r w:rsidR="004D6FD0">
        <w:rPr>
          <w:rFonts w:ascii="Times New Roman" w:hAnsi="Times New Roman" w:cs="Times New Roman"/>
        </w:rPr>
        <w:t>merging with or acquiring foreign companies</w:t>
      </w:r>
      <w:r>
        <w:rPr>
          <w:rFonts w:ascii="Times New Roman" w:hAnsi="Times New Roman" w:cs="Times New Roman"/>
        </w:rPr>
        <w:t>.</w:t>
      </w:r>
      <w:r w:rsidR="004D6FD0">
        <w:rPr>
          <w:rFonts w:ascii="Times New Roman" w:hAnsi="Times New Roman" w:cs="Times New Roman"/>
        </w:rPr>
        <w:t xml:space="preserve"> Since it’s initial expansion overseas to Cuba, Panama, and Canada, the company has utilized Foreign Direct Investment by creating hundreds of facilities both domestically and abroad. As of January, 2012, the transnational corporation had over 900 bottling facilities worldwide</w:t>
      </w:r>
      <w:r w:rsidR="007B3881">
        <w:rPr>
          <w:rFonts w:ascii="Times New Roman" w:hAnsi="Times New Roman" w:cs="Times New Roman"/>
        </w:rPr>
        <w:t>.</w:t>
      </w:r>
      <w:r w:rsidR="004D6FD0">
        <w:rPr>
          <w:rFonts w:ascii="Times New Roman" w:hAnsi="Times New Roman" w:cs="Times New Roman"/>
        </w:rPr>
        <w:t xml:space="preserve"> </w:t>
      </w:r>
      <w:r w:rsidR="00E62351">
        <w:rPr>
          <w:rFonts w:ascii="Times New Roman" w:hAnsi="Times New Roman" w:cs="Times New Roman"/>
        </w:rPr>
        <w:t>Most well know</w:t>
      </w:r>
      <w:r w:rsidR="009043E3">
        <w:rPr>
          <w:rFonts w:ascii="Times New Roman" w:hAnsi="Times New Roman" w:cs="Times New Roman"/>
        </w:rPr>
        <w:t>n</w:t>
      </w:r>
      <w:r w:rsidR="00E62351">
        <w:rPr>
          <w:rFonts w:ascii="Times New Roman" w:hAnsi="Times New Roman" w:cs="Times New Roman"/>
        </w:rPr>
        <w:t xml:space="preserve"> to United States Citizens, the Coca-Cola company acquired 16% of Monste</w:t>
      </w:r>
      <w:r w:rsidR="00041627">
        <w:rPr>
          <w:rFonts w:ascii="Times New Roman" w:hAnsi="Times New Roman" w:cs="Times New Roman"/>
        </w:rPr>
        <w:t>r Energy Drink’s equity stake in which Coca-Cola transferred ownership of all energy beverages to Monster</w:t>
      </w:r>
      <w:r w:rsidR="009043E3">
        <w:rPr>
          <w:rFonts w:ascii="Times New Roman" w:hAnsi="Times New Roman" w:cs="Times New Roman"/>
        </w:rPr>
        <w:t>,</w:t>
      </w:r>
      <w:r w:rsidR="00041627">
        <w:rPr>
          <w:rFonts w:ascii="Times New Roman" w:hAnsi="Times New Roman" w:cs="Times New Roman"/>
        </w:rPr>
        <w:t xml:space="preserve"> and Monster transferred ownership of all non-energy drinks to Coca-Cola</w:t>
      </w:r>
      <w:r w:rsidR="007B3881">
        <w:rPr>
          <w:rFonts w:ascii="Times New Roman" w:hAnsi="Times New Roman" w:cs="Times New Roman"/>
        </w:rPr>
        <w:t xml:space="preserve"> (Journey Staff, 2012)</w:t>
      </w:r>
      <w:r w:rsidR="00041627">
        <w:rPr>
          <w:rFonts w:ascii="Times New Roman" w:hAnsi="Times New Roman" w:cs="Times New Roman"/>
        </w:rPr>
        <w:t xml:space="preserve">. Referencing the Economic Securities Council’s report, Coca-Cola would be one of the key proposed players </w:t>
      </w:r>
      <w:r w:rsidR="00041627">
        <w:rPr>
          <w:rFonts w:ascii="Times New Roman" w:hAnsi="Times New Roman" w:cs="Times New Roman"/>
        </w:rPr>
        <w:lastRenderedPageBreak/>
        <w:t>in global governance as the corporation is transnational and powerful. The continuation of foreign direct investment and acquisitions and mergers strengthens their potential to serve as a part of global governance in the globalizing world system (</w:t>
      </w:r>
      <w:r w:rsidR="00CA2F27">
        <w:rPr>
          <w:rFonts w:ascii="Times New Roman" w:hAnsi="Times New Roman" w:cs="Times New Roman"/>
        </w:rPr>
        <w:t xml:space="preserve">Smith et al., 2007). </w:t>
      </w:r>
      <w:r w:rsidR="00041627">
        <w:rPr>
          <w:rFonts w:ascii="Times New Roman" w:hAnsi="Times New Roman" w:cs="Times New Roman"/>
        </w:rPr>
        <w:t xml:space="preserve"> </w:t>
      </w:r>
    </w:p>
    <w:p w14:paraId="11DB8102" w14:textId="799E43DE" w:rsidR="00696ADD" w:rsidRDefault="00696ADD" w:rsidP="00D33B31">
      <w:pPr>
        <w:spacing w:line="480" w:lineRule="auto"/>
        <w:jc w:val="center"/>
        <w:rPr>
          <w:rFonts w:ascii="Times New Roman" w:hAnsi="Times New Roman" w:cs="Times New Roman"/>
          <w:b/>
        </w:rPr>
      </w:pPr>
      <w:r>
        <w:rPr>
          <w:rFonts w:ascii="Times New Roman" w:hAnsi="Times New Roman" w:cs="Times New Roman"/>
          <w:b/>
        </w:rPr>
        <w:t>Labor and Human Rights</w:t>
      </w:r>
    </w:p>
    <w:p w14:paraId="0EE48AC0" w14:textId="1D27B680" w:rsidR="00C973AC" w:rsidRDefault="00C973AC" w:rsidP="00C973AC">
      <w:pPr>
        <w:spacing w:line="480" w:lineRule="auto"/>
        <w:rPr>
          <w:rFonts w:ascii="Times New Roman" w:hAnsi="Times New Roman" w:cs="Times New Roman"/>
        </w:rPr>
      </w:pPr>
      <w:r>
        <w:rPr>
          <w:rFonts w:ascii="Times New Roman" w:hAnsi="Times New Roman" w:cs="Times New Roman"/>
        </w:rPr>
        <w:tab/>
      </w:r>
      <w:r w:rsidR="001918AF">
        <w:rPr>
          <w:rFonts w:ascii="Times New Roman" w:hAnsi="Times New Roman" w:cs="Times New Roman"/>
        </w:rPr>
        <w:t>Coca-Cola faced charges in 2001, for the alleged murder of union members organized by two of Coca-Cola’s bottlers in Colombia, and since then</w:t>
      </w:r>
      <w:r w:rsidR="00E93BEF">
        <w:rPr>
          <w:rFonts w:ascii="Times New Roman" w:hAnsi="Times New Roman" w:cs="Times New Roman"/>
        </w:rPr>
        <w:t xml:space="preserve"> Coca-Cola has</w:t>
      </w:r>
      <w:r w:rsidR="001918AF">
        <w:rPr>
          <w:rFonts w:ascii="Times New Roman" w:hAnsi="Times New Roman" w:cs="Times New Roman"/>
        </w:rPr>
        <w:t xml:space="preserve"> moved to drastically reform their human rights policy. The case filed with the Miami District Court, Sinaltrainal v. Coca-Cola, alleged that two of Coca-Cola’s bottling partners – Bebidas y  Alimentos and Panamco – assisted the Colombian paramilitary with the murder and torture of Sinaltrainal union workers. The case against Coca-Cola was dropped in 2003</w:t>
      </w:r>
      <w:r w:rsidR="00E93BEF">
        <w:rPr>
          <w:rFonts w:ascii="Times New Roman" w:hAnsi="Times New Roman" w:cs="Times New Roman"/>
        </w:rPr>
        <w:t>,</w:t>
      </w:r>
      <w:r w:rsidR="001918AF">
        <w:rPr>
          <w:rFonts w:ascii="Times New Roman" w:hAnsi="Times New Roman" w:cs="Times New Roman"/>
        </w:rPr>
        <w:t xml:space="preserve"> and the entirety of the case was dismissed in 2006 (</w:t>
      </w:r>
      <w:r w:rsidR="00E82263">
        <w:rPr>
          <w:rFonts w:ascii="Times New Roman" w:hAnsi="Times New Roman" w:cs="Times New Roman"/>
        </w:rPr>
        <w:t xml:space="preserve">Harvard School of Public Health, 2014). </w:t>
      </w:r>
    </w:p>
    <w:p w14:paraId="28025811" w14:textId="6D435552" w:rsidR="004D12D4" w:rsidRPr="00C973AC" w:rsidRDefault="004D12D4" w:rsidP="00C973AC">
      <w:pPr>
        <w:spacing w:line="480" w:lineRule="auto"/>
        <w:rPr>
          <w:rFonts w:ascii="Times New Roman" w:hAnsi="Times New Roman" w:cs="Times New Roman"/>
        </w:rPr>
      </w:pPr>
      <w:r>
        <w:rPr>
          <w:rFonts w:ascii="Times New Roman" w:hAnsi="Times New Roman" w:cs="Times New Roman"/>
        </w:rPr>
        <w:tab/>
        <w:t>Since these allegations, Coca-Cola has revised and amended their corporate Human Rights policy multiple times. Beginning in 2005, Coca-Cola supported a mandate for a framework for the support of Human Rights within the context of a business. Throughout time, they joined various organizations including the Business Leaders Initiative on Human Rights, the Global Business Initiative on Human Rights, the International Organization of Employers, the Global Business Coalition Against Human Trafficking, and the UN Global Compact Child Labor Platform. Their current version of their human rights policy is three pages and is available in 17 different languages (Anon.</w:t>
      </w:r>
      <w:r w:rsidR="009B6389">
        <w:rPr>
          <w:rFonts w:ascii="Times New Roman" w:hAnsi="Times New Roman" w:cs="Times New Roman"/>
        </w:rPr>
        <w:t xml:space="preserve">, n.d. Human Rights Policy…). </w:t>
      </w:r>
    </w:p>
    <w:p w14:paraId="7CB5AA02" w14:textId="4D045DB9" w:rsidR="00E67274" w:rsidRDefault="00696ADD" w:rsidP="00975321">
      <w:pPr>
        <w:spacing w:line="480" w:lineRule="auto"/>
        <w:jc w:val="center"/>
        <w:rPr>
          <w:rFonts w:ascii="Times New Roman" w:hAnsi="Times New Roman" w:cs="Times New Roman"/>
          <w:b/>
        </w:rPr>
      </w:pPr>
      <w:r>
        <w:rPr>
          <w:rFonts w:ascii="Times New Roman" w:hAnsi="Times New Roman" w:cs="Times New Roman"/>
          <w:b/>
        </w:rPr>
        <w:t>Conclusion</w:t>
      </w:r>
    </w:p>
    <w:p w14:paraId="2351F781" w14:textId="66D571A1" w:rsidR="00B363BE" w:rsidRDefault="007139AE" w:rsidP="00B363BE">
      <w:pPr>
        <w:spacing w:line="480" w:lineRule="auto"/>
        <w:rPr>
          <w:rFonts w:ascii="Times New Roman" w:hAnsi="Times New Roman" w:cs="Times New Roman"/>
        </w:rPr>
      </w:pPr>
      <w:r>
        <w:rPr>
          <w:rFonts w:ascii="Times New Roman" w:hAnsi="Times New Roman" w:cs="Times New Roman"/>
        </w:rPr>
        <w:tab/>
        <w:t>In the globalizing world o</w:t>
      </w:r>
      <w:r w:rsidR="003F4475">
        <w:rPr>
          <w:rFonts w:ascii="Times New Roman" w:hAnsi="Times New Roman" w:cs="Times New Roman"/>
        </w:rPr>
        <w:t xml:space="preserve">f today, branding has become a crucial concept to the successfulness of a transnational corporation competing in the global economy. The signature red can or glass bottle and early script of the Coca-Cola logo is one of the most recognizable </w:t>
      </w:r>
      <w:r w:rsidR="003F4475">
        <w:rPr>
          <w:rFonts w:ascii="Times New Roman" w:hAnsi="Times New Roman" w:cs="Times New Roman"/>
        </w:rPr>
        <w:lastRenderedPageBreak/>
        <w:t>brands across the globe. In essence, Coca-Cola has created an iconic, cultural identity tha</w:t>
      </w:r>
      <w:r w:rsidR="00AD2814">
        <w:rPr>
          <w:rFonts w:ascii="Times New Roman" w:hAnsi="Times New Roman" w:cs="Times New Roman"/>
        </w:rPr>
        <w:t>t has remained evident since it</w:t>
      </w:r>
      <w:r w:rsidR="003F4475">
        <w:rPr>
          <w:rFonts w:ascii="Times New Roman" w:hAnsi="Times New Roman" w:cs="Times New Roman"/>
        </w:rPr>
        <w:t>s globalization efforts in the early 1900’s. Although the product’s taste and continued marketing proves to be successful in the global market, the original branding and creativity associated with Coca-Cola has proven to influence the cultures of most count</w:t>
      </w:r>
      <w:r w:rsidR="00AD2814">
        <w:rPr>
          <w:rFonts w:ascii="Times New Roman" w:hAnsi="Times New Roman" w:cs="Times New Roman"/>
        </w:rPr>
        <w:t>ries. This soft-power advantage</w:t>
      </w:r>
      <w:r w:rsidR="003F4475">
        <w:rPr>
          <w:rFonts w:ascii="Times New Roman" w:hAnsi="Times New Roman" w:cs="Times New Roman"/>
        </w:rPr>
        <w:t xml:space="preserve"> to the United States range</w:t>
      </w:r>
      <w:r w:rsidR="00AD2814">
        <w:rPr>
          <w:rFonts w:ascii="Times New Roman" w:hAnsi="Times New Roman" w:cs="Times New Roman"/>
        </w:rPr>
        <w:t>s</w:t>
      </w:r>
      <w:r w:rsidR="003F4475">
        <w:rPr>
          <w:rFonts w:ascii="Times New Roman" w:hAnsi="Times New Roman" w:cs="Times New Roman"/>
        </w:rPr>
        <w:t xml:space="preserve"> from the creation of the actual product to the creation of the modern Santa Claus. A tangible manifestation of the influence Coca-Cola has on the world, the company utilized a mystical legend to promote the United States’ value of </w:t>
      </w:r>
      <w:r w:rsidR="000051EA">
        <w:rPr>
          <w:rFonts w:ascii="Times New Roman" w:hAnsi="Times New Roman" w:cs="Times New Roman"/>
        </w:rPr>
        <w:t>consumerism on a global scale.</w:t>
      </w:r>
    </w:p>
    <w:p w14:paraId="632A5004" w14:textId="59522B49" w:rsidR="000051EA" w:rsidRPr="00B363BE" w:rsidRDefault="000051EA" w:rsidP="00B363BE">
      <w:pPr>
        <w:spacing w:line="480" w:lineRule="auto"/>
        <w:rPr>
          <w:rFonts w:ascii="Times New Roman" w:hAnsi="Times New Roman" w:cs="Times New Roman"/>
        </w:rPr>
      </w:pPr>
      <w:r>
        <w:rPr>
          <w:rFonts w:ascii="Times New Roman" w:hAnsi="Times New Roman" w:cs="Times New Roman"/>
        </w:rPr>
        <w:tab/>
        <w:t>Beyond the cultural impact Coca-Cola has on the world, the corporation</w:t>
      </w:r>
      <w:r w:rsidR="00AD2814">
        <w:rPr>
          <w:rFonts w:ascii="Times New Roman" w:hAnsi="Times New Roman" w:cs="Times New Roman"/>
        </w:rPr>
        <w:t xml:space="preserve">’s expansion </w:t>
      </w:r>
      <w:r>
        <w:rPr>
          <w:rFonts w:ascii="Times New Roman" w:hAnsi="Times New Roman" w:cs="Times New Roman"/>
        </w:rPr>
        <w:t>economically boosted the countries in which the</w:t>
      </w:r>
      <w:r w:rsidR="00AD2814">
        <w:rPr>
          <w:rFonts w:ascii="Times New Roman" w:hAnsi="Times New Roman" w:cs="Times New Roman"/>
        </w:rPr>
        <w:t xml:space="preserve">y opened bottling facilities </w:t>
      </w:r>
      <w:r>
        <w:rPr>
          <w:rFonts w:ascii="Times New Roman" w:hAnsi="Times New Roman" w:cs="Times New Roman"/>
        </w:rPr>
        <w:t>by creating jobs within the factory and the distribution cycle of the product. Essentially, the new facility plays a key role in the economic development of the co</w:t>
      </w:r>
      <w:r w:rsidR="00AD2814">
        <w:rPr>
          <w:rFonts w:ascii="Times New Roman" w:hAnsi="Times New Roman" w:cs="Times New Roman"/>
        </w:rPr>
        <w:t>untry by giving jobs to the unemployed</w:t>
      </w:r>
      <w:r>
        <w:rPr>
          <w:rFonts w:ascii="Times New Roman" w:hAnsi="Times New Roman" w:cs="Times New Roman"/>
        </w:rPr>
        <w:t xml:space="preserve">, thus increasing their income and their spending, which in turn leads to increased economic activity. </w:t>
      </w:r>
      <w:r w:rsidR="00D5663A">
        <w:rPr>
          <w:rFonts w:ascii="Times New Roman" w:hAnsi="Times New Roman" w:cs="Times New Roman"/>
        </w:rPr>
        <w:t xml:space="preserve">In an impressive show of growth, </w:t>
      </w:r>
      <w:r>
        <w:rPr>
          <w:rFonts w:ascii="Times New Roman" w:hAnsi="Times New Roman" w:cs="Times New Roman"/>
        </w:rPr>
        <w:t xml:space="preserve">Coca-Cola’s small beginnings at nine bottles a day have </w:t>
      </w:r>
      <w:r w:rsidR="00D5663A">
        <w:rPr>
          <w:rFonts w:ascii="Times New Roman" w:hAnsi="Times New Roman" w:cs="Times New Roman"/>
        </w:rPr>
        <w:t xml:space="preserve">since </w:t>
      </w:r>
      <w:r>
        <w:rPr>
          <w:rFonts w:ascii="Times New Roman" w:hAnsi="Times New Roman" w:cs="Times New Roman"/>
        </w:rPr>
        <w:t>expanded into over 900 bo</w:t>
      </w:r>
      <w:r w:rsidR="00D5663A">
        <w:rPr>
          <w:rFonts w:ascii="Times New Roman" w:hAnsi="Times New Roman" w:cs="Times New Roman"/>
        </w:rPr>
        <w:t xml:space="preserve">ttling facilities worldwide along with the multitudes of </w:t>
      </w:r>
      <w:r>
        <w:rPr>
          <w:rFonts w:ascii="Times New Roman" w:hAnsi="Times New Roman" w:cs="Times New Roman"/>
        </w:rPr>
        <w:t xml:space="preserve">Coca-Cola products available in almost every country. </w:t>
      </w:r>
    </w:p>
    <w:p w14:paraId="768C5AAD" w14:textId="77777777" w:rsidR="00B363BE" w:rsidRDefault="00B363BE">
      <w:pPr>
        <w:rPr>
          <w:rFonts w:ascii="Times New Roman" w:hAnsi="Times New Roman" w:cs="Times New Roman"/>
          <w:b/>
        </w:rPr>
      </w:pPr>
      <w:r>
        <w:rPr>
          <w:rFonts w:ascii="Times New Roman" w:hAnsi="Times New Roman" w:cs="Times New Roman"/>
          <w:b/>
        </w:rPr>
        <w:br w:type="page"/>
      </w:r>
    </w:p>
    <w:p w14:paraId="34F8E5C4" w14:textId="4AE9631E" w:rsidR="00E67274" w:rsidRDefault="00E67274" w:rsidP="00D33B31">
      <w:pPr>
        <w:spacing w:line="480" w:lineRule="auto"/>
        <w:jc w:val="center"/>
        <w:rPr>
          <w:rFonts w:ascii="Times New Roman" w:hAnsi="Times New Roman" w:cs="Times New Roman"/>
          <w:b/>
        </w:rPr>
      </w:pPr>
      <w:r>
        <w:rPr>
          <w:rFonts w:ascii="Times New Roman" w:hAnsi="Times New Roman" w:cs="Times New Roman"/>
          <w:b/>
        </w:rPr>
        <w:lastRenderedPageBreak/>
        <w:t>Bibliography</w:t>
      </w:r>
    </w:p>
    <w:p w14:paraId="0520B2B5" w14:textId="6939B2B1" w:rsidR="00C973AC" w:rsidRDefault="00C973AC" w:rsidP="00C973AC">
      <w:pPr>
        <w:spacing w:line="480" w:lineRule="auto"/>
        <w:ind w:left="720" w:hanging="720"/>
        <w:rPr>
          <w:rFonts w:ascii="Times New Roman" w:hAnsi="Times New Roman" w:cs="Times New Roman"/>
        </w:rPr>
      </w:pPr>
      <w:r>
        <w:rPr>
          <w:rFonts w:ascii="Times New Roman" w:hAnsi="Times New Roman" w:cs="Times New Roman"/>
        </w:rPr>
        <w:t xml:space="preserve">Anonymous. (N.D.) </w:t>
      </w:r>
      <w:r>
        <w:rPr>
          <w:rFonts w:ascii="Times New Roman" w:hAnsi="Times New Roman" w:cs="Times New Roman"/>
          <w:i/>
        </w:rPr>
        <w:t>Coca-Cola journey homepage.</w:t>
      </w:r>
      <w:r>
        <w:rPr>
          <w:rFonts w:ascii="Times New Roman" w:hAnsi="Times New Roman" w:cs="Times New Roman"/>
        </w:rPr>
        <w:t xml:space="preserve"> Retrieved from http://</w:t>
      </w:r>
      <w:r w:rsidRPr="00C973AC">
        <w:t xml:space="preserve"> </w:t>
      </w:r>
      <w:r w:rsidRPr="00C973AC">
        <w:rPr>
          <w:rFonts w:ascii="Times New Roman" w:hAnsi="Times New Roman" w:cs="Times New Roman"/>
        </w:rPr>
        <w:t>http://www.coca-colacompany.com</w:t>
      </w:r>
    </w:p>
    <w:p w14:paraId="4AAD5386" w14:textId="08A22C71" w:rsidR="00485209" w:rsidRPr="00485209" w:rsidRDefault="00485209" w:rsidP="00C973AC">
      <w:pPr>
        <w:spacing w:line="480" w:lineRule="auto"/>
        <w:ind w:left="720" w:hanging="720"/>
        <w:rPr>
          <w:rFonts w:ascii="Times New Roman" w:hAnsi="Times New Roman" w:cs="Times New Roman"/>
        </w:rPr>
      </w:pPr>
      <w:r>
        <w:rPr>
          <w:rFonts w:ascii="Times New Roman" w:hAnsi="Times New Roman" w:cs="Times New Roman"/>
        </w:rPr>
        <w:t xml:space="preserve">Anonymous. (N.D.) </w:t>
      </w:r>
      <w:r>
        <w:rPr>
          <w:rFonts w:ascii="Times New Roman" w:hAnsi="Times New Roman" w:cs="Times New Roman"/>
          <w:i/>
        </w:rPr>
        <w:t>History of bottling: the Coca-Cola company.</w:t>
      </w:r>
      <w:r>
        <w:rPr>
          <w:rFonts w:ascii="Times New Roman" w:hAnsi="Times New Roman" w:cs="Times New Roman"/>
        </w:rPr>
        <w:t xml:space="preserve"> Retrieved from </w:t>
      </w:r>
      <w:r w:rsidR="000912E8" w:rsidRPr="000912E8">
        <w:rPr>
          <w:rFonts w:ascii="Times New Roman" w:hAnsi="Times New Roman" w:cs="Times New Roman"/>
        </w:rPr>
        <w:t>http://www.coca-colacompany.com/our-company/history-of-bottling</w:t>
      </w:r>
    </w:p>
    <w:p w14:paraId="4B2D27B2" w14:textId="5EB5B0FD" w:rsidR="009B6389" w:rsidRPr="009B6389" w:rsidRDefault="009B6389" w:rsidP="00C973AC">
      <w:pPr>
        <w:spacing w:line="480" w:lineRule="auto"/>
        <w:ind w:left="720" w:hanging="720"/>
        <w:rPr>
          <w:rFonts w:ascii="Times New Roman" w:hAnsi="Times New Roman" w:cs="Times New Roman"/>
        </w:rPr>
      </w:pPr>
      <w:r>
        <w:rPr>
          <w:rFonts w:ascii="Times New Roman" w:hAnsi="Times New Roman" w:cs="Times New Roman"/>
        </w:rPr>
        <w:t xml:space="preserve">Anonymous. (N.D.) </w:t>
      </w:r>
      <w:r>
        <w:rPr>
          <w:rFonts w:ascii="Times New Roman" w:hAnsi="Times New Roman" w:cs="Times New Roman"/>
          <w:i/>
        </w:rPr>
        <w:t>Human rights policy – the Coca-Cola company.</w:t>
      </w:r>
      <w:r>
        <w:rPr>
          <w:rFonts w:ascii="Times New Roman" w:hAnsi="Times New Roman" w:cs="Times New Roman"/>
        </w:rPr>
        <w:t xml:space="preserve"> Retrieved from </w:t>
      </w:r>
      <w:r w:rsidR="00975321" w:rsidRPr="00975321">
        <w:rPr>
          <w:rFonts w:ascii="Times New Roman" w:hAnsi="Times New Roman" w:cs="Times New Roman"/>
        </w:rPr>
        <w:t>http://www.coca-colacompany.com/our-company/human-rights-policy</w:t>
      </w:r>
    </w:p>
    <w:p w14:paraId="60480230" w14:textId="63697285" w:rsidR="00E67274" w:rsidRDefault="00C973AC" w:rsidP="00C973AC">
      <w:pPr>
        <w:spacing w:line="480" w:lineRule="auto"/>
        <w:ind w:left="720" w:hanging="720"/>
        <w:rPr>
          <w:rFonts w:ascii="Times New Roman" w:hAnsi="Times New Roman" w:cs="Times New Roman"/>
        </w:rPr>
      </w:pPr>
      <w:r>
        <w:rPr>
          <w:rFonts w:ascii="Times New Roman" w:hAnsi="Times New Roman" w:cs="Times New Roman"/>
        </w:rPr>
        <w:t>Anonymous.</w:t>
      </w:r>
      <w:r w:rsidR="00826E81">
        <w:rPr>
          <w:rFonts w:ascii="Times New Roman" w:hAnsi="Times New Roman" w:cs="Times New Roman"/>
        </w:rPr>
        <w:t xml:space="preserve"> (2011).</w:t>
      </w:r>
      <w:r w:rsidR="00E67274">
        <w:rPr>
          <w:rFonts w:ascii="Times New Roman" w:hAnsi="Times New Roman" w:cs="Times New Roman"/>
        </w:rPr>
        <w:t xml:space="preserve"> </w:t>
      </w:r>
      <w:r w:rsidR="00AC78AC">
        <w:rPr>
          <w:rFonts w:ascii="Times New Roman" w:hAnsi="Times New Roman" w:cs="Times New Roman"/>
          <w:i/>
        </w:rPr>
        <w:t>A short h</w:t>
      </w:r>
      <w:r w:rsidR="00E67274" w:rsidRPr="00826E81">
        <w:rPr>
          <w:rFonts w:ascii="Times New Roman" w:hAnsi="Times New Roman" w:cs="Times New Roman"/>
          <w:i/>
        </w:rPr>
        <w:t>istory</w:t>
      </w:r>
      <w:r w:rsidR="00826E81" w:rsidRPr="00826E81">
        <w:rPr>
          <w:rFonts w:ascii="Times New Roman" w:hAnsi="Times New Roman" w:cs="Times New Roman"/>
          <w:i/>
        </w:rPr>
        <w:t xml:space="preserve"> of the Coca-Cola Company.</w:t>
      </w:r>
      <w:r w:rsidR="00E67274" w:rsidRPr="00E67274">
        <w:rPr>
          <w:rFonts w:ascii="Times New Roman" w:hAnsi="Times New Roman" w:cs="Times New Roman"/>
        </w:rPr>
        <w:t xml:space="preserve"> Retrieved from http://assets.coca-colacompany.com/a7/5f/95ccf35a41d8adaf82131f36633c/Coca-Cola_125_years_booklet.pdf</w:t>
      </w:r>
    </w:p>
    <w:p w14:paraId="291347F5" w14:textId="2EE604DA" w:rsidR="00CA2F27" w:rsidRDefault="00E82263" w:rsidP="00CA2F27">
      <w:pPr>
        <w:spacing w:line="480" w:lineRule="auto"/>
        <w:ind w:left="720" w:hanging="720"/>
        <w:rPr>
          <w:rFonts w:ascii="Times New Roman" w:hAnsi="Times New Roman" w:cs="Times New Roman"/>
        </w:rPr>
      </w:pPr>
      <w:r>
        <w:rPr>
          <w:rFonts w:ascii="Times New Roman" w:hAnsi="Times New Roman" w:cs="Times New Roman"/>
        </w:rPr>
        <w:t xml:space="preserve">Harvard School of Public Health. (2014). </w:t>
      </w:r>
      <w:r>
        <w:rPr>
          <w:rFonts w:ascii="Times New Roman" w:hAnsi="Times New Roman" w:cs="Times New Roman"/>
          <w:i/>
        </w:rPr>
        <w:t>Lawsuit (re Colombia).</w:t>
      </w:r>
      <w:r>
        <w:rPr>
          <w:rFonts w:ascii="Times New Roman" w:hAnsi="Times New Roman" w:cs="Times New Roman"/>
        </w:rPr>
        <w:t xml:space="preserve"> Retrieved from</w:t>
      </w:r>
      <w:r w:rsidR="004D12D4">
        <w:rPr>
          <w:rFonts w:ascii="Times New Roman" w:hAnsi="Times New Roman" w:cs="Times New Roman"/>
        </w:rPr>
        <w:t xml:space="preserve"> </w:t>
      </w:r>
      <w:r w:rsidR="004D12D4" w:rsidRPr="004D12D4">
        <w:rPr>
          <w:rFonts w:ascii="Times New Roman" w:hAnsi="Times New Roman" w:cs="Times New Roman"/>
        </w:rPr>
        <w:t>http://business-humanrights.org/en/coca-cola-lawsuit-re-colombia</w:t>
      </w:r>
    </w:p>
    <w:p w14:paraId="3E4FDB37" w14:textId="511663BC" w:rsidR="004D6FD0" w:rsidRPr="004D6FD0" w:rsidRDefault="004D6FD0" w:rsidP="00C973AC">
      <w:pPr>
        <w:spacing w:line="480" w:lineRule="auto"/>
        <w:ind w:left="720" w:hanging="720"/>
        <w:rPr>
          <w:rFonts w:ascii="Times New Roman" w:hAnsi="Times New Roman" w:cs="Times New Roman"/>
        </w:rPr>
      </w:pPr>
      <w:r>
        <w:rPr>
          <w:rFonts w:ascii="Times New Roman" w:hAnsi="Times New Roman" w:cs="Times New Roman"/>
        </w:rPr>
        <w:t xml:space="preserve">Journey Staff. (2012). </w:t>
      </w:r>
      <w:r>
        <w:rPr>
          <w:rFonts w:ascii="Times New Roman" w:hAnsi="Times New Roman" w:cs="Times New Roman"/>
          <w:i/>
        </w:rPr>
        <w:t>Offices &amp; bottling plants: the Coca-Cola company.</w:t>
      </w:r>
      <w:r>
        <w:rPr>
          <w:rFonts w:ascii="Times New Roman" w:hAnsi="Times New Roman" w:cs="Times New Roman"/>
        </w:rPr>
        <w:t xml:space="preserve"> Retrieved from</w:t>
      </w:r>
      <w:r w:rsidR="00D675A2">
        <w:rPr>
          <w:rFonts w:ascii="Times New Roman" w:hAnsi="Times New Roman" w:cs="Times New Roman"/>
        </w:rPr>
        <w:t xml:space="preserve"> </w:t>
      </w:r>
      <w:r w:rsidR="00D675A2" w:rsidRPr="00D675A2">
        <w:rPr>
          <w:rFonts w:ascii="Times New Roman" w:hAnsi="Times New Roman" w:cs="Times New Roman"/>
        </w:rPr>
        <w:t>http://www.coca-colacompany.com/stories/offices-bottling-plants</w:t>
      </w:r>
    </w:p>
    <w:p w14:paraId="6AA77A2F" w14:textId="3FA27DAD" w:rsidR="004D12D4" w:rsidRPr="00CA2F27" w:rsidRDefault="00CA2F27" w:rsidP="00C973AC">
      <w:pPr>
        <w:spacing w:line="480" w:lineRule="auto"/>
        <w:ind w:left="720" w:hanging="720"/>
        <w:rPr>
          <w:rFonts w:ascii="Times New Roman" w:hAnsi="Times New Roman" w:cs="Times New Roman"/>
        </w:rPr>
      </w:pPr>
      <w:r>
        <w:rPr>
          <w:rFonts w:ascii="Times New Roman" w:hAnsi="Times New Roman" w:cs="Times New Roman"/>
        </w:rPr>
        <w:t>Smith, J. et al. (2007). “</w:t>
      </w:r>
      <w:r w:rsidRPr="00CA2F27">
        <w:rPr>
          <w:rFonts w:ascii="Times New Roman" w:hAnsi="Times New Roman" w:cs="Times New Roman"/>
        </w:rPr>
        <w:t>Globalization and the emergence of world social forums</w:t>
      </w:r>
      <w:r>
        <w:rPr>
          <w:rFonts w:ascii="Times New Roman" w:hAnsi="Times New Roman" w:cs="Times New Roman"/>
        </w:rPr>
        <w:t xml:space="preserve">,” in </w:t>
      </w:r>
      <w:r>
        <w:rPr>
          <w:rFonts w:ascii="Times New Roman" w:hAnsi="Times New Roman" w:cs="Times New Roman"/>
          <w:i/>
        </w:rPr>
        <w:t xml:space="preserve">The Global Studies Reader </w:t>
      </w:r>
      <w:r>
        <w:rPr>
          <w:rFonts w:ascii="Times New Roman" w:hAnsi="Times New Roman" w:cs="Times New Roman"/>
        </w:rPr>
        <w:t>(Steger: Oxford University Press, 2015), pages 56-69.</w:t>
      </w:r>
    </w:p>
    <w:p w14:paraId="341DC7B3" w14:textId="77777777" w:rsidR="00AC78AC" w:rsidRPr="00E67274" w:rsidRDefault="00AC78AC" w:rsidP="00D33B31">
      <w:pPr>
        <w:spacing w:line="480" w:lineRule="auto"/>
        <w:rPr>
          <w:rFonts w:ascii="Times New Roman" w:hAnsi="Times New Roman" w:cs="Times New Roman"/>
        </w:rPr>
      </w:pPr>
    </w:p>
    <w:p w14:paraId="4B935BA8" w14:textId="77777777" w:rsidR="00E67274" w:rsidRPr="00E07141" w:rsidRDefault="00E67274" w:rsidP="00D33B31">
      <w:pPr>
        <w:spacing w:line="480" w:lineRule="auto"/>
        <w:jc w:val="center"/>
        <w:rPr>
          <w:rFonts w:ascii="Times New Roman" w:hAnsi="Times New Roman" w:cs="Times New Roman"/>
          <w:b/>
        </w:rPr>
      </w:pPr>
    </w:p>
    <w:sectPr w:rsidR="00E67274" w:rsidRPr="00E07141" w:rsidSect="00A81A86">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A7BB9" w14:textId="77777777" w:rsidR="00241490" w:rsidRDefault="00241490" w:rsidP="00A81A86">
      <w:r>
        <w:separator/>
      </w:r>
    </w:p>
  </w:endnote>
  <w:endnote w:type="continuationSeparator" w:id="0">
    <w:p w14:paraId="772D6CA6" w14:textId="77777777" w:rsidR="00241490" w:rsidRDefault="00241490" w:rsidP="00A8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2D37C" w14:textId="77777777" w:rsidR="00241490" w:rsidRDefault="00241490" w:rsidP="00A81A86">
      <w:r>
        <w:separator/>
      </w:r>
    </w:p>
  </w:footnote>
  <w:footnote w:type="continuationSeparator" w:id="0">
    <w:p w14:paraId="61A1276A" w14:textId="77777777" w:rsidR="00241490" w:rsidRDefault="00241490" w:rsidP="00A81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5B2F0" w14:textId="77777777" w:rsidR="003F4475" w:rsidRDefault="003F4475" w:rsidP="00A81A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9E61B3" w14:textId="77777777" w:rsidR="003F4475" w:rsidRDefault="003F4475" w:rsidP="00A81A8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88154" w14:textId="77777777" w:rsidR="003F4475" w:rsidRDefault="003F4475" w:rsidP="00A81A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7A92">
      <w:rPr>
        <w:rStyle w:val="PageNumber"/>
        <w:noProof/>
      </w:rPr>
      <w:t>7</w:t>
    </w:r>
    <w:r>
      <w:rPr>
        <w:rStyle w:val="PageNumber"/>
      </w:rPr>
      <w:fldChar w:fldCharType="end"/>
    </w:r>
  </w:p>
  <w:p w14:paraId="52663633" w14:textId="77777777" w:rsidR="003F4475" w:rsidRDefault="003F4475" w:rsidP="00A81A86">
    <w:pPr>
      <w:pStyle w:val="Header"/>
    </w:pPr>
    <w:r>
      <w:t>TRANSNATIONAL CORPORATION PROJECT</w:t>
    </w:r>
  </w:p>
  <w:p w14:paraId="363A35B1" w14:textId="77777777" w:rsidR="003F4475" w:rsidRPr="00A81A86" w:rsidRDefault="003F4475" w:rsidP="00A81A8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007B8" w14:textId="77777777" w:rsidR="003F4475" w:rsidRPr="00A81A86" w:rsidRDefault="003F4475">
    <w:pPr>
      <w:pStyle w:val="Header"/>
      <w:rPr>
        <w:rFonts w:ascii="Times New Roman" w:hAnsi="Times New Roman" w:cs="Times New Roman"/>
      </w:rPr>
    </w:pPr>
    <w:r w:rsidRPr="00A81A86">
      <w:rPr>
        <w:rFonts w:ascii="Times New Roman" w:hAnsi="Times New Roman" w:cs="Times New Roman"/>
      </w:rPr>
      <w:t>Running Head: TRANSNATIONAL CORPORATION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86"/>
    <w:rsid w:val="000051EA"/>
    <w:rsid w:val="00041627"/>
    <w:rsid w:val="000912E8"/>
    <w:rsid w:val="0011033C"/>
    <w:rsid w:val="001113F0"/>
    <w:rsid w:val="001918AF"/>
    <w:rsid w:val="001B0482"/>
    <w:rsid w:val="001F02A7"/>
    <w:rsid w:val="00241490"/>
    <w:rsid w:val="0034718F"/>
    <w:rsid w:val="003F3C8C"/>
    <w:rsid w:val="003F4475"/>
    <w:rsid w:val="00400EC9"/>
    <w:rsid w:val="004554C5"/>
    <w:rsid w:val="004829B0"/>
    <w:rsid w:val="00485209"/>
    <w:rsid w:val="004D12D4"/>
    <w:rsid w:val="004D6FD0"/>
    <w:rsid w:val="00673F71"/>
    <w:rsid w:val="00696ADD"/>
    <w:rsid w:val="007139AE"/>
    <w:rsid w:val="0074374B"/>
    <w:rsid w:val="007B3881"/>
    <w:rsid w:val="00826E81"/>
    <w:rsid w:val="0083517D"/>
    <w:rsid w:val="009043E3"/>
    <w:rsid w:val="00975321"/>
    <w:rsid w:val="009B6389"/>
    <w:rsid w:val="009D33FD"/>
    <w:rsid w:val="00A81A86"/>
    <w:rsid w:val="00AA55CA"/>
    <w:rsid w:val="00AC78AC"/>
    <w:rsid w:val="00AD2814"/>
    <w:rsid w:val="00AD5B6C"/>
    <w:rsid w:val="00B363BE"/>
    <w:rsid w:val="00C34320"/>
    <w:rsid w:val="00C973AC"/>
    <w:rsid w:val="00CA2F27"/>
    <w:rsid w:val="00CE7BB3"/>
    <w:rsid w:val="00D33B31"/>
    <w:rsid w:val="00D43038"/>
    <w:rsid w:val="00D5663A"/>
    <w:rsid w:val="00D675A2"/>
    <w:rsid w:val="00DC2382"/>
    <w:rsid w:val="00DD6FBC"/>
    <w:rsid w:val="00E07141"/>
    <w:rsid w:val="00E37A2B"/>
    <w:rsid w:val="00E62351"/>
    <w:rsid w:val="00E65EAC"/>
    <w:rsid w:val="00E67274"/>
    <w:rsid w:val="00E82263"/>
    <w:rsid w:val="00E93BEF"/>
    <w:rsid w:val="00F143D3"/>
    <w:rsid w:val="00F35FAB"/>
    <w:rsid w:val="00F77A92"/>
    <w:rsid w:val="00F92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9F193"/>
  <w14:defaultImageDpi w14:val="300"/>
  <w15:docId w15:val="{78CED928-F0B1-46C5-B333-E29D4CAF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9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9B0"/>
    <w:rPr>
      <w:rFonts w:ascii="Lucida Grande" w:hAnsi="Lucida Grande" w:cs="Lucida Grande"/>
      <w:sz w:val="18"/>
      <w:szCs w:val="18"/>
    </w:rPr>
  </w:style>
  <w:style w:type="paragraph" w:styleId="Header">
    <w:name w:val="header"/>
    <w:basedOn w:val="Normal"/>
    <w:link w:val="HeaderChar"/>
    <w:uiPriority w:val="99"/>
    <w:unhideWhenUsed/>
    <w:rsid w:val="00A81A86"/>
    <w:pPr>
      <w:tabs>
        <w:tab w:val="center" w:pos="4320"/>
        <w:tab w:val="right" w:pos="8640"/>
      </w:tabs>
    </w:pPr>
  </w:style>
  <w:style w:type="character" w:customStyle="1" w:styleId="HeaderChar">
    <w:name w:val="Header Char"/>
    <w:basedOn w:val="DefaultParagraphFont"/>
    <w:link w:val="Header"/>
    <w:uiPriority w:val="99"/>
    <w:rsid w:val="00A81A86"/>
  </w:style>
  <w:style w:type="paragraph" w:styleId="Footer">
    <w:name w:val="footer"/>
    <w:basedOn w:val="Normal"/>
    <w:link w:val="FooterChar"/>
    <w:uiPriority w:val="99"/>
    <w:unhideWhenUsed/>
    <w:rsid w:val="00A81A86"/>
    <w:pPr>
      <w:tabs>
        <w:tab w:val="center" w:pos="4320"/>
        <w:tab w:val="right" w:pos="8640"/>
      </w:tabs>
    </w:pPr>
  </w:style>
  <w:style w:type="character" w:customStyle="1" w:styleId="FooterChar">
    <w:name w:val="Footer Char"/>
    <w:basedOn w:val="DefaultParagraphFont"/>
    <w:link w:val="Footer"/>
    <w:uiPriority w:val="99"/>
    <w:rsid w:val="00A81A86"/>
  </w:style>
  <w:style w:type="character" w:styleId="PageNumber">
    <w:name w:val="page number"/>
    <w:basedOn w:val="DefaultParagraphFont"/>
    <w:uiPriority w:val="99"/>
    <w:semiHidden/>
    <w:unhideWhenUsed/>
    <w:rsid w:val="00A81A86"/>
  </w:style>
  <w:style w:type="character" w:styleId="Hyperlink">
    <w:name w:val="Hyperlink"/>
    <w:basedOn w:val="DefaultParagraphFont"/>
    <w:uiPriority w:val="99"/>
    <w:unhideWhenUsed/>
    <w:rsid w:val="00AC7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84FBB93-2E24-4DC1-B064-6360D48A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Maxwell</dc:creator>
  <cp:keywords/>
  <dc:description/>
  <cp:lastModifiedBy>Circ1</cp:lastModifiedBy>
  <cp:revision>2</cp:revision>
  <dcterms:created xsi:type="dcterms:W3CDTF">2015-11-30T21:44:00Z</dcterms:created>
  <dcterms:modified xsi:type="dcterms:W3CDTF">2015-11-30T21:44:00Z</dcterms:modified>
</cp:coreProperties>
</file>